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BAE7" w14:textId="7E9AFCB1" w:rsidR="00B45A2A" w:rsidRDefault="00BC0FF4" w:rsidP="00B35147">
      <w:pPr>
        <w:ind w:left="720" w:firstLine="720"/>
        <w:rPr>
          <w:b/>
          <w:bCs/>
          <w:sz w:val="28"/>
          <w:szCs w:val="28"/>
        </w:rPr>
      </w:pPr>
      <w:r w:rsidRPr="00BC0FF4">
        <w:rPr>
          <w:b/>
          <w:bCs/>
          <w:sz w:val="28"/>
          <w:szCs w:val="28"/>
        </w:rPr>
        <w:t>ORSPN Frequently Asked Questions (revised 1/2/26)</w:t>
      </w:r>
    </w:p>
    <w:p w14:paraId="4CC0316F" w14:textId="450568BF" w:rsidR="00BC0FF4" w:rsidRPr="00364817" w:rsidRDefault="00BC0FF4">
      <w:pPr>
        <w:rPr>
          <w:sz w:val="24"/>
          <w:szCs w:val="24"/>
        </w:rPr>
      </w:pPr>
      <w:r w:rsidRPr="00364817">
        <w:rPr>
          <w:sz w:val="24"/>
          <w:szCs w:val="24"/>
        </w:rPr>
        <w:t>Q1: We have a therapist that is trying to find the document that states that OT can</w:t>
      </w:r>
      <w:r w:rsidR="00C478AE">
        <w:rPr>
          <w:sz w:val="24"/>
          <w:szCs w:val="24"/>
        </w:rPr>
        <w:t xml:space="preserve"> </w:t>
      </w:r>
      <w:r w:rsidRPr="00364817">
        <w:rPr>
          <w:sz w:val="24"/>
          <w:szCs w:val="24"/>
        </w:rPr>
        <w:t>“stand alone” on an IEP in Ohio.  I know that I have seen that documentation</w:t>
      </w:r>
      <w:r w:rsidR="00F0455F">
        <w:rPr>
          <w:sz w:val="24"/>
          <w:szCs w:val="24"/>
        </w:rPr>
        <w:t xml:space="preserve"> </w:t>
      </w:r>
      <w:r w:rsidRPr="00364817">
        <w:rPr>
          <w:sz w:val="24"/>
          <w:szCs w:val="24"/>
        </w:rPr>
        <w:t>somewhere, but I cannot find it in the ODEW’s Operating Standards or on the OTPTAT website</w:t>
      </w:r>
      <w:r w:rsidR="00C478AE" w:rsidRPr="00364817">
        <w:rPr>
          <w:sz w:val="24"/>
          <w:szCs w:val="24"/>
        </w:rPr>
        <w:t xml:space="preserve">. </w:t>
      </w:r>
      <w:r w:rsidRPr="00364817">
        <w:rPr>
          <w:sz w:val="24"/>
          <w:szCs w:val="24"/>
        </w:rPr>
        <w:t>Do you happen to know where we can find it?</w:t>
      </w:r>
    </w:p>
    <w:p w14:paraId="3987FE87" w14:textId="77777777" w:rsidR="00BC0FF4" w:rsidRPr="00364817" w:rsidRDefault="00BC0FF4">
      <w:pPr>
        <w:rPr>
          <w:sz w:val="24"/>
          <w:szCs w:val="24"/>
        </w:rPr>
      </w:pPr>
    </w:p>
    <w:p w14:paraId="735D82EF" w14:textId="0A43BF32" w:rsidR="00BC0FF4" w:rsidRPr="00364817" w:rsidRDefault="00BC0FF4">
      <w:pPr>
        <w:rPr>
          <w:sz w:val="24"/>
          <w:szCs w:val="24"/>
        </w:rPr>
      </w:pPr>
      <w:r w:rsidRPr="00364817">
        <w:rPr>
          <w:sz w:val="24"/>
          <w:szCs w:val="24"/>
        </w:rPr>
        <w:t xml:space="preserve">R1: The information you are researching is within the OAC, Rule 3301-51-01, see the definition for </w:t>
      </w:r>
      <w:r w:rsidRPr="00364817">
        <w:rPr>
          <w:b/>
          <w:bCs/>
          <w:sz w:val="24"/>
          <w:szCs w:val="24"/>
        </w:rPr>
        <w:t>Special Education</w:t>
      </w:r>
      <w:r w:rsidR="00C478AE" w:rsidRPr="00364817">
        <w:rPr>
          <w:sz w:val="24"/>
          <w:szCs w:val="24"/>
        </w:rPr>
        <w:t xml:space="preserve">. </w:t>
      </w:r>
      <w:r w:rsidRPr="00364817">
        <w:rPr>
          <w:sz w:val="24"/>
          <w:szCs w:val="24"/>
        </w:rPr>
        <w:t xml:space="preserve">This definition has been in this rule since 2008, however there remains confusion about how a related service can become </w:t>
      </w:r>
      <w:r w:rsidR="000F43F8">
        <w:rPr>
          <w:sz w:val="24"/>
          <w:szCs w:val="24"/>
        </w:rPr>
        <w:t>S</w:t>
      </w:r>
      <w:r w:rsidRPr="00364817">
        <w:rPr>
          <w:sz w:val="24"/>
          <w:szCs w:val="24"/>
        </w:rPr>
        <w:t>pecially Designed Instruction (SDI).</w:t>
      </w:r>
    </w:p>
    <w:p w14:paraId="3226B0AD" w14:textId="6D0CCAAB" w:rsidR="00364817" w:rsidRPr="00364817" w:rsidRDefault="00BC0FF4">
      <w:pPr>
        <w:rPr>
          <w:sz w:val="24"/>
          <w:szCs w:val="24"/>
        </w:rPr>
      </w:pPr>
      <w:r w:rsidRPr="00364817">
        <w:rPr>
          <w:sz w:val="24"/>
          <w:szCs w:val="24"/>
        </w:rPr>
        <w:t xml:space="preserve">The term “stand alone” is not recognized language in any federal or state </w:t>
      </w:r>
      <w:r w:rsidR="00C478AE" w:rsidRPr="00364817">
        <w:rPr>
          <w:sz w:val="24"/>
          <w:szCs w:val="24"/>
        </w:rPr>
        <w:t>document and</w:t>
      </w:r>
      <w:r w:rsidRPr="00364817">
        <w:rPr>
          <w:sz w:val="24"/>
          <w:szCs w:val="24"/>
        </w:rPr>
        <w:t xml:space="preserve"> promotes the wrong concept of what SDI really is</w:t>
      </w:r>
      <w:r w:rsidR="00C478AE" w:rsidRPr="00364817">
        <w:rPr>
          <w:sz w:val="24"/>
          <w:szCs w:val="24"/>
        </w:rPr>
        <w:t xml:space="preserve">. </w:t>
      </w:r>
      <w:r w:rsidRPr="00364817">
        <w:rPr>
          <w:sz w:val="24"/>
          <w:szCs w:val="24"/>
        </w:rPr>
        <w:t>Instead, it is correct to use the term Specially Designed Instruction</w:t>
      </w:r>
      <w:r w:rsidR="00C478AE" w:rsidRPr="00364817">
        <w:rPr>
          <w:sz w:val="24"/>
          <w:szCs w:val="24"/>
        </w:rPr>
        <w:t xml:space="preserve">. </w:t>
      </w:r>
      <w:r w:rsidRPr="00364817">
        <w:rPr>
          <w:sz w:val="24"/>
          <w:szCs w:val="24"/>
        </w:rPr>
        <w:t>This would also apply to the term “speech only</w:t>
      </w:r>
      <w:r w:rsidR="00364817" w:rsidRPr="00364817">
        <w:rPr>
          <w:sz w:val="24"/>
          <w:szCs w:val="24"/>
        </w:rPr>
        <w:t>.</w:t>
      </w:r>
      <w:r w:rsidRPr="00364817">
        <w:rPr>
          <w:sz w:val="24"/>
          <w:szCs w:val="24"/>
        </w:rPr>
        <w:t xml:space="preserve">”  </w:t>
      </w:r>
    </w:p>
    <w:p w14:paraId="37DA8FBA" w14:textId="26E3E624" w:rsidR="00BC0FF4" w:rsidRPr="00364817" w:rsidRDefault="00BC0FF4">
      <w:pPr>
        <w:rPr>
          <w:sz w:val="24"/>
          <w:szCs w:val="24"/>
        </w:rPr>
      </w:pPr>
      <w:r w:rsidRPr="00364817">
        <w:rPr>
          <w:sz w:val="24"/>
          <w:szCs w:val="24"/>
        </w:rPr>
        <w:t xml:space="preserve">The determination </w:t>
      </w:r>
      <w:r w:rsidR="00364817" w:rsidRPr="00364817">
        <w:rPr>
          <w:sz w:val="24"/>
          <w:szCs w:val="24"/>
        </w:rPr>
        <w:t xml:space="preserve">that </w:t>
      </w:r>
      <w:r w:rsidRPr="00364817">
        <w:rPr>
          <w:sz w:val="24"/>
          <w:szCs w:val="24"/>
        </w:rPr>
        <w:t xml:space="preserve">any related service provider </w:t>
      </w:r>
      <w:r w:rsidR="00364817" w:rsidRPr="00364817">
        <w:rPr>
          <w:sz w:val="24"/>
          <w:szCs w:val="24"/>
        </w:rPr>
        <w:t>would be</w:t>
      </w:r>
      <w:r w:rsidR="00364817">
        <w:rPr>
          <w:sz w:val="24"/>
          <w:szCs w:val="24"/>
        </w:rPr>
        <w:t>come the student’s</w:t>
      </w:r>
      <w:r w:rsidR="00364817" w:rsidRPr="00364817">
        <w:rPr>
          <w:sz w:val="24"/>
          <w:szCs w:val="24"/>
        </w:rPr>
        <w:t xml:space="preserve"> SDI is made </w:t>
      </w:r>
      <w:r w:rsidR="00364817" w:rsidRPr="00364817">
        <w:rPr>
          <w:i/>
          <w:iCs/>
          <w:sz w:val="24"/>
          <w:szCs w:val="24"/>
        </w:rPr>
        <w:t>by the IEP team,</w:t>
      </w:r>
      <w:r w:rsidR="00364817" w:rsidRPr="00364817">
        <w:rPr>
          <w:sz w:val="24"/>
          <w:szCs w:val="24"/>
        </w:rPr>
        <w:t xml:space="preserve"> only after:</w:t>
      </w:r>
    </w:p>
    <w:p w14:paraId="794D76FA" w14:textId="3B9E3B59" w:rsidR="00364817" w:rsidRPr="00364817" w:rsidRDefault="00364817" w:rsidP="003648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4817">
        <w:rPr>
          <w:sz w:val="24"/>
          <w:szCs w:val="24"/>
        </w:rPr>
        <w:t xml:space="preserve"> A comprehensive, multidisciplinary evaluation and report is completed,</w:t>
      </w:r>
    </w:p>
    <w:p w14:paraId="7954B141" w14:textId="7BF0EC5F" w:rsidR="00364817" w:rsidRDefault="00364817" w:rsidP="003648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4817">
        <w:rPr>
          <w:sz w:val="24"/>
          <w:szCs w:val="24"/>
        </w:rPr>
        <w:t>The ETR team would find that the student meets the eligibility criteria of one of the definitions for educational disability found in OAC 3301-51-01</w:t>
      </w:r>
    </w:p>
    <w:p w14:paraId="1C8166E9" w14:textId="0ECB3F6C" w:rsidR="00364817" w:rsidRDefault="00364817" w:rsidP="003648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sufficient evidence that the educational disability adversely affects the student’s educational performance.</w:t>
      </w:r>
    </w:p>
    <w:p w14:paraId="62AF885E" w14:textId="0BE12FB2" w:rsidR="00364817" w:rsidRDefault="00364817" w:rsidP="00364817">
      <w:pPr>
        <w:rPr>
          <w:sz w:val="24"/>
          <w:szCs w:val="24"/>
        </w:rPr>
      </w:pPr>
      <w:r w:rsidRPr="00B35147">
        <w:rPr>
          <w:b/>
          <w:bCs/>
          <w:sz w:val="24"/>
          <w:szCs w:val="24"/>
        </w:rPr>
        <w:t>All</w:t>
      </w:r>
      <w:r>
        <w:rPr>
          <w:sz w:val="24"/>
          <w:szCs w:val="24"/>
        </w:rPr>
        <w:t xml:space="preserve"> 3 conditions must be met</w:t>
      </w:r>
      <w:r w:rsidR="00C478AE">
        <w:rPr>
          <w:sz w:val="24"/>
          <w:szCs w:val="24"/>
        </w:rPr>
        <w:t xml:space="preserve">. </w:t>
      </w:r>
      <w:r w:rsidR="00B35147">
        <w:rPr>
          <w:sz w:val="24"/>
          <w:szCs w:val="24"/>
        </w:rPr>
        <w:t>This applies to all related service personnel</w:t>
      </w:r>
      <w:r w:rsidR="004F3CFF">
        <w:rPr>
          <w:sz w:val="24"/>
          <w:szCs w:val="24"/>
        </w:rPr>
        <w:t xml:space="preserve"> and is a determination concluded by the IEP team.</w:t>
      </w:r>
    </w:p>
    <w:p w14:paraId="0363C066" w14:textId="18B1A7F9" w:rsidR="00364817" w:rsidRDefault="00364817" w:rsidP="00364817">
      <w:pPr>
        <w:rPr>
          <w:sz w:val="24"/>
          <w:szCs w:val="24"/>
        </w:rPr>
      </w:pPr>
      <w:r>
        <w:rPr>
          <w:sz w:val="24"/>
          <w:szCs w:val="24"/>
        </w:rPr>
        <w:t xml:space="preserve">If all conditions are not met, the team can reconsider what has been provided to the student in tier 2 or 3 and provide a more robust intervention within general </w:t>
      </w:r>
      <w:r w:rsidR="00C478AE">
        <w:rPr>
          <w:sz w:val="24"/>
          <w:szCs w:val="24"/>
        </w:rPr>
        <w:t>education or</w:t>
      </w:r>
      <w:r>
        <w:rPr>
          <w:sz w:val="24"/>
          <w:szCs w:val="24"/>
        </w:rPr>
        <w:t xml:space="preserve"> see if the student would meet the criteria under 504 to receive accommodations and/or services. </w:t>
      </w:r>
    </w:p>
    <w:p w14:paraId="165BA96D" w14:textId="77777777" w:rsidR="00B35147" w:rsidRDefault="00B35147" w:rsidP="00364817">
      <w:pPr>
        <w:rPr>
          <w:sz w:val="24"/>
          <w:szCs w:val="24"/>
        </w:rPr>
      </w:pPr>
    </w:p>
    <w:p w14:paraId="6C196A69" w14:textId="58EF6BDF" w:rsidR="00364817" w:rsidRPr="00364817" w:rsidRDefault="00364817" w:rsidP="00364817">
      <w:pPr>
        <w:rPr>
          <w:sz w:val="24"/>
          <w:szCs w:val="24"/>
        </w:rPr>
      </w:pPr>
      <w:r>
        <w:rPr>
          <w:sz w:val="24"/>
          <w:szCs w:val="24"/>
        </w:rPr>
        <w:t>Thank you for reaching out to seek clarification. Please share this information with your staff and others to foster a better understanding about supporting student progress.</w:t>
      </w:r>
    </w:p>
    <w:sectPr w:rsidR="00364817" w:rsidRPr="0036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D1852"/>
    <w:multiLevelType w:val="hybridMultilevel"/>
    <w:tmpl w:val="6946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F4"/>
    <w:rsid w:val="00097A66"/>
    <w:rsid w:val="000E5BF7"/>
    <w:rsid w:val="000F43F8"/>
    <w:rsid w:val="00126F99"/>
    <w:rsid w:val="00364817"/>
    <w:rsid w:val="00494D84"/>
    <w:rsid w:val="004F3CFF"/>
    <w:rsid w:val="006F7E9A"/>
    <w:rsid w:val="007C41F7"/>
    <w:rsid w:val="008518CA"/>
    <w:rsid w:val="008F11EF"/>
    <w:rsid w:val="00B35147"/>
    <w:rsid w:val="00B45A2A"/>
    <w:rsid w:val="00BC0FF4"/>
    <w:rsid w:val="00C478AE"/>
    <w:rsid w:val="00CA348B"/>
    <w:rsid w:val="00F0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D5B7"/>
  <w15:chartTrackingRefBased/>
  <w15:docId w15:val="{928C0018-25BE-48FD-823C-2A44255E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2A"/>
  </w:style>
  <w:style w:type="paragraph" w:styleId="Heading1">
    <w:name w:val="heading 1"/>
    <w:basedOn w:val="Normal"/>
    <w:next w:val="Normal"/>
    <w:link w:val="Heading1Char"/>
    <w:uiPriority w:val="9"/>
    <w:qFormat/>
    <w:rsid w:val="00B45A2A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2A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2A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2A"/>
    <w:pPr>
      <w:keepNext/>
      <w:keepLines/>
      <w:spacing w:before="40" w:after="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2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2A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2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2A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2A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A2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45A2A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45A2A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45A2A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B45A2A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45A2A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B45A2A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B45A2A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B45A2A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A2A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45A2A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B45A2A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2A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B45A2A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B45A2A"/>
    <w:rPr>
      <w:b/>
      <w:bCs/>
    </w:rPr>
  </w:style>
  <w:style w:type="character" w:styleId="Emphasis">
    <w:name w:val="Emphasis"/>
    <w:uiPriority w:val="20"/>
    <w:qFormat/>
    <w:rsid w:val="00B45A2A"/>
    <w:rPr>
      <w:i/>
      <w:iCs/>
    </w:rPr>
  </w:style>
  <w:style w:type="paragraph" w:styleId="NoSpacing">
    <w:name w:val="No Spacing"/>
    <w:uiPriority w:val="1"/>
    <w:qFormat/>
    <w:rsid w:val="00B45A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5A2A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A2A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2A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B45A2A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B45A2A"/>
    <w:rPr>
      <w:i/>
      <w:iCs/>
      <w:color w:val="404040"/>
    </w:rPr>
  </w:style>
  <w:style w:type="character" w:styleId="IntenseEmphasis">
    <w:name w:val="Intense Emphasis"/>
    <w:uiPriority w:val="21"/>
    <w:qFormat/>
    <w:rsid w:val="00B45A2A"/>
    <w:rPr>
      <w:b/>
      <w:bCs/>
      <w:i/>
      <w:iCs/>
    </w:rPr>
  </w:style>
  <w:style w:type="character" w:styleId="SubtleReference">
    <w:name w:val="Subtle Reference"/>
    <w:uiPriority w:val="31"/>
    <w:qFormat/>
    <w:rsid w:val="00B45A2A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45A2A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B45A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A2A"/>
    <w:pPr>
      <w:outlineLvl w:val="9"/>
    </w:pPr>
  </w:style>
  <w:style w:type="paragraph" w:styleId="ListParagraph">
    <w:name w:val="List Paragraph"/>
    <w:basedOn w:val="Normal"/>
    <w:uiPriority w:val="34"/>
    <w:qFormat/>
    <w:rsid w:val="00BC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George</dc:creator>
  <cp:keywords/>
  <dc:description/>
  <cp:lastModifiedBy>Janelle Seabaugh</cp:lastModifiedBy>
  <cp:revision>2</cp:revision>
  <dcterms:created xsi:type="dcterms:W3CDTF">2026-01-13T19:17:00Z</dcterms:created>
  <dcterms:modified xsi:type="dcterms:W3CDTF">2026-01-13T19:17:00Z</dcterms:modified>
</cp:coreProperties>
</file>